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6E" w:rsidRPr="00224F7F" w:rsidRDefault="002A64F4" w:rsidP="00224F7F">
      <w:pPr>
        <w:bidi/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 w:rsidRPr="00224F7F">
        <w:rPr>
          <w:rFonts w:cs="B Nazanin" w:hint="cs"/>
          <w:b/>
          <w:bCs/>
          <w:sz w:val="48"/>
          <w:szCs w:val="48"/>
          <w:rtl/>
          <w:lang w:bidi="fa-IR"/>
        </w:rPr>
        <w:t>ترم تابستانی</w:t>
      </w:r>
    </w:p>
    <w:p w:rsidR="002A64F4" w:rsidRPr="00224F7F" w:rsidRDefault="002A64F4" w:rsidP="00224F7F">
      <w:pPr>
        <w:bidi/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 w:rsidRPr="00224F7F">
        <w:rPr>
          <w:rFonts w:cs="B Nazanin" w:hint="cs"/>
          <w:b/>
          <w:bCs/>
          <w:sz w:val="48"/>
          <w:szCs w:val="48"/>
          <w:rtl/>
          <w:lang w:bidi="fa-IR"/>
        </w:rPr>
        <w:t>قابل توجه دانشجویان متقاضی ترم تابستانی</w:t>
      </w:r>
    </w:p>
    <w:p w:rsidR="002A64F4" w:rsidRPr="00224F7F" w:rsidRDefault="002A64F4" w:rsidP="00224F7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A64F4" w:rsidRPr="00224F7F" w:rsidRDefault="002A64F4" w:rsidP="00224F7F">
      <w:pPr>
        <w:pStyle w:val="ListParagraph"/>
        <w:bidi/>
        <w:ind w:left="108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>1-دوره ی تابستانی نیمسال محسوب نمی شود.اما نمرات کسب شده در پایان دوره در کارنامه</w:t>
      </w:r>
      <w:r w:rsid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دانشجو ثبت شده ودر محاسبه ی میا</w:t>
      </w:r>
      <w:r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>نگین کل دانشجو منظور می گردد.</w:t>
      </w:r>
    </w:p>
    <w:p w:rsidR="002A64F4" w:rsidRPr="00224F7F" w:rsidRDefault="002A64F4" w:rsidP="00224F7F">
      <w:pPr>
        <w:pStyle w:val="ListParagraph"/>
        <w:bidi/>
        <w:ind w:left="108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>2-به استناد ماده</w:t>
      </w:r>
      <w:r w:rsidR="00F1504E"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ی 7 آ</w:t>
      </w:r>
      <w:r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یین نامه ی آموزشی مصوب اسفند 1393 </w:t>
      </w:r>
      <w:r w:rsidR="00F1504E"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کلیه دانشجویان شاغل به تحصیل می توانند </w:t>
      </w:r>
      <w:r w:rsidR="00F1504E" w:rsidRPr="00224F7F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در حالت</w:t>
      </w:r>
      <w:r w:rsidR="00224F7F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 xml:space="preserve"> </w:t>
      </w:r>
      <w:r w:rsidR="00F1504E" w:rsidRPr="00224F7F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عادی</w:t>
      </w:r>
      <w:r w:rsidR="00F1504E"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نسبت به اخذ حداکثر </w:t>
      </w:r>
      <w:r w:rsidR="00F1504E" w:rsidRPr="00224F7F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6 واحد درسی</w:t>
      </w:r>
      <w:r w:rsidR="00F1504E"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در دوره ی تابستانی اقدام نمایند.</w:t>
      </w:r>
    </w:p>
    <w:p w:rsidR="00F1504E" w:rsidRPr="00224F7F" w:rsidRDefault="00F1504E" w:rsidP="00224F7F">
      <w:pPr>
        <w:pStyle w:val="ListParagraph"/>
        <w:bidi/>
        <w:ind w:left="108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>3-در صورتی که دانشجویی برای دانش آموختگی حداکثر 8 واحد درسی باقیمانده داشته باشد می تواند تمام ان واحد ها را در در دوره ی تابستان اخذ نماید.</w:t>
      </w:r>
    </w:p>
    <w:p w:rsidR="00F1504E" w:rsidRPr="00224F7F" w:rsidRDefault="00805243" w:rsidP="002D0FB0">
      <w:pPr>
        <w:pStyle w:val="ListParagraph"/>
        <w:bidi/>
        <w:ind w:left="108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>4</w:t>
      </w:r>
      <w:r w:rsidR="002D0FB0">
        <w:rPr>
          <w:rFonts w:cs="B Nazanin" w:hint="cs"/>
          <w:color w:val="000000" w:themeColor="text1"/>
          <w:sz w:val="28"/>
          <w:szCs w:val="28"/>
          <w:rtl/>
          <w:lang w:bidi="fa-IR"/>
        </w:rPr>
        <w:t>-</w:t>
      </w:r>
      <w:r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>دانشجویان</w:t>
      </w:r>
      <w:r w:rsidRPr="00224F7F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 دوره ی روزانه</w:t>
      </w:r>
      <w:r w:rsid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در صورت اخذ واحد های در</w:t>
      </w:r>
      <w:r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سی به صورت معرفی به استاد (حداکثر تا دو عنوان درسی - مطابق مقررات و ضوابط )و یا اخذ درس کاراموزی صرفا در </w:t>
      </w:r>
      <w:r w:rsidRPr="00224F7F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موسسه محل قبول</w:t>
      </w:r>
      <w:r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خود (اعم از این که </w:t>
      </w:r>
      <w:r w:rsid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>آ</w:t>
      </w:r>
      <w:r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>ن موسسه مجری دوره ی تابستان باشد یا نباشد )از پرداخت شهریه برای این دروس معاف می باشند.</w:t>
      </w:r>
    </w:p>
    <w:p w:rsidR="00805243" w:rsidRPr="00224F7F" w:rsidRDefault="00224F7F" w:rsidP="002D0FB0">
      <w:pPr>
        <w:pStyle w:val="ListParagraph"/>
        <w:bidi/>
        <w:ind w:left="108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4-</w:t>
      </w:r>
      <w:r w:rsidR="002D0FB0">
        <w:rPr>
          <w:rFonts w:cs="B Nazanin" w:hint="cs"/>
          <w:color w:val="000000" w:themeColor="text1"/>
          <w:sz w:val="28"/>
          <w:szCs w:val="28"/>
          <w:rtl/>
          <w:lang w:bidi="fa-IR"/>
        </w:rPr>
        <w:t>1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-دانشجویانی که نیمسال 95-2، </w:t>
      </w:r>
      <w:r w:rsidR="00805243" w:rsidRPr="00224F7F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نیمسال ششم و بالاتر آن ها</w:t>
      </w:r>
      <w:r w:rsidR="00805243"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باشد در هر حالت ملزم به پرداخت شهریه ی این دروس هستند .</w:t>
      </w:r>
    </w:p>
    <w:p w:rsidR="00A56F6D" w:rsidRPr="00224F7F" w:rsidRDefault="00A56F6D" w:rsidP="00224F7F">
      <w:pPr>
        <w:pStyle w:val="ListParagraph"/>
        <w:bidi/>
        <w:ind w:left="108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>5-دانشجویان دوره ی روزانه ای که به صورت میهمان در هر یک از مراکز وابسته به دانشگاه در دوره ی تابستان تحصیل می نمایند می بایست شهریه ی(ثابت و متغیر)خود را به مرکز مقصد پرداخت نمایند .</w:t>
      </w:r>
    </w:p>
    <w:p w:rsidR="00A56F6D" w:rsidRPr="00224F7F" w:rsidRDefault="00A56F6D" w:rsidP="00224F7F">
      <w:pPr>
        <w:pStyle w:val="ListParagraph"/>
        <w:bidi/>
        <w:ind w:left="108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>5-1-دانشجویان نوبت شبانه ای که به صورت میهمان در هر یک از مراکز وابسته به دانشگاه در دوره ی تابستان تحصیل می نمایند می بایست 50 درصد شهریه ثابت ورودی خود را به مبدا و 50 درصد شهریه ثابت و کل شهریه ی متغیر واحد ها را به مقصد پرداخت نمایند .(در مجموع دانشجویان دوره ی شبانه می بایست یک شهریه ثابت کامل را پرداخت نمایند )</w:t>
      </w:r>
      <w:r w:rsidR="00F030C8"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</w:p>
    <w:p w:rsidR="00F030C8" w:rsidRPr="00224F7F" w:rsidRDefault="00F030C8" w:rsidP="00224F7F">
      <w:pPr>
        <w:pStyle w:val="ListParagraph"/>
        <w:bidi/>
        <w:ind w:left="108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>5-2-میهمان شدن دانشجویان دانشگاه فنی و حرفه ای در دانشگاه های دولتی (مشروط به اینکه واحد های درسی درآن دانشگاه ها به صورت حضوری ارائه گردد ) بلامانع می باشد.</w:t>
      </w:r>
    </w:p>
    <w:p w:rsidR="00F030C8" w:rsidRDefault="00F030C8" w:rsidP="00224F7F">
      <w:pPr>
        <w:pStyle w:val="ListParagraph"/>
        <w:bidi/>
        <w:ind w:left="108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lastRenderedPageBreak/>
        <w:t xml:space="preserve">5-3-دانشجویان دانشگاه فنی و حرفه ای فقط </w:t>
      </w:r>
      <w:r w:rsidRPr="00224F7F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 xml:space="preserve">دروس عمومی </w:t>
      </w:r>
      <w:r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>را می توانند در دانشگاه  های غیردولتی-غیرانتفاعی،علمی-کاربردی و آزاد اسلامی(مشروط براینکه واحدهای درسی در آن دانشگاه ها به صورت حضوری ارائه  گردد)به صورت میهمان بگذرانند.</w:t>
      </w:r>
    </w:p>
    <w:p w:rsidR="00CC366E" w:rsidRPr="00CC366E" w:rsidRDefault="00CC366E" w:rsidP="00CC366E">
      <w:pPr>
        <w:pStyle w:val="ListParagraph"/>
        <w:bidi/>
        <w:ind w:left="108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6- آموزشکده فنی و حرفه ای دختران قم، مجری ترم تابستانی نمی باشد.(به جز کارآموزی)</w:t>
      </w:r>
    </w:p>
    <w:p w:rsidR="00F030C8" w:rsidRDefault="00CC366E" w:rsidP="00224F7F">
      <w:pPr>
        <w:pStyle w:val="ListParagraph"/>
        <w:bidi/>
        <w:ind w:left="108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7</w:t>
      </w:r>
      <w:r w:rsidR="00F030C8"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>-جدول زمان بندی اجرای دوره ی تابستانی با درنظرگرفتن6هفته برای آموزش و یک هفته برا</w:t>
      </w:r>
      <w:bookmarkStart w:id="0" w:name="_GoBack"/>
      <w:bookmarkEnd w:id="0"/>
      <w:r w:rsidR="00F030C8" w:rsidRP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>ی امتحانات این دوره به شرح زیر اعلام میگردد</w:t>
      </w:r>
      <w:r w:rsidR="00224F7F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</w:p>
    <w:p w:rsidR="00CC366E" w:rsidRDefault="00CC366E" w:rsidP="00CC366E">
      <w:pPr>
        <w:pStyle w:val="ListParagraph"/>
        <w:bidi/>
        <w:ind w:left="1080"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1278"/>
        <w:gridCol w:w="1350"/>
        <w:gridCol w:w="1440"/>
        <w:gridCol w:w="1671"/>
        <w:gridCol w:w="1659"/>
        <w:gridCol w:w="1098"/>
      </w:tblGrid>
      <w:tr w:rsidR="00066C8C" w:rsidRPr="00224F7F" w:rsidTr="00224F7F">
        <w:tc>
          <w:tcPr>
            <w:tcW w:w="1278" w:type="dxa"/>
          </w:tcPr>
          <w:p w:rsidR="00F030C8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224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امتحانات </w:t>
            </w:r>
          </w:p>
        </w:tc>
        <w:tc>
          <w:tcPr>
            <w:tcW w:w="1350" w:type="dxa"/>
          </w:tcPr>
          <w:p w:rsidR="00F030C8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224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شروع  و پایان کلاسها</w:t>
            </w:r>
          </w:p>
        </w:tc>
        <w:tc>
          <w:tcPr>
            <w:tcW w:w="1440" w:type="dxa"/>
          </w:tcPr>
          <w:p w:rsidR="00F030C8" w:rsidRPr="00224F7F" w:rsidRDefault="00F030C8" w:rsidP="00224F7F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224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ثبت نام و انتخاب واحد</w:t>
            </w:r>
          </w:p>
        </w:tc>
        <w:tc>
          <w:tcPr>
            <w:tcW w:w="1671" w:type="dxa"/>
          </w:tcPr>
          <w:p w:rsidR="00F030C8" w:rsidRPr="00224F7F" w:rsidRDefault="00224F7F" w:rsidP="00224F7F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224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بررسی واعلام نظر مراکز</w:t>
            </w:r>
            <w:r w:rsidR="00F030C8" w:rsidRPr="00224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مبدا و مقصد</w:t>
            </w:r>
          </w:p>
        </w:tc>
        <w:tc>
          <w:tcPr>
            <w:tcW w:w="1659" w:type="dxa"/>
          </w:tcPr>
          <w:p w:rsidR="00F030C8" w:rsidRPr="00224F7F" w:rsidRDefault="00F030C8" w:rsidP="00224F7F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224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ثبت درخواست میهمانی در سامانه</w:t>
            </w:r>
            <w:r w:rsidR="00CC366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CC366E" w:rsidRPr="00CC366E">
              <w:rPr>
                <w:rFonts w:cs="B Nazanin" w:hint="cs"/>
                <w:b/>
                <w:bCs/>
                <w:color w:val="000000" w:themeColor="text1"/>
                <w:sz w:val="40"/>
                <w:szCs w:val="40"/>
                <w:u w:val="single"/>
                <w:rtl/>
                <w:lang w:bidi="fa-IR"/>
              </w:rPr>
              <w:t>سماد</w:t>
            </w:r>
            <w:r w:rsidR="00CC366E" w:rsidRPr="00CC366E">
              <w:rPr>
                <w:rFonts w:cs="B Nazanin" w:hint="cs"/>
                <w:b/>
                <w:bCs/>
                <w:color w:val="000000" w:themeColor="text1"/>
                <w:u w:val="single"/>
                <w:rtl/>
                <w:lang w:bidi="fa-IR"/>
              </w:rPr>
              <w:t>(ترم 1و2)</w:t>
            </w:r>
          </w:p>
        </w:tc>
        <w:tc>
          <w:tcPr>
            <w:tcW w:w="1098" w:type="dxa"/>
          </w:tcPr>
          <w:p w:rsidR="00F030C8" w:rsidRPr="00224F7F" w:rsidRDefault="00F030C8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</w:p>
        </w:tc>
      </w:tr>
      <w:tr w:rsidR="00066C8C" w:rsidRPr="00224F7F" w:rsidTr="00224F7F">
        <w:tc>
          <w:tcPr>
            <w:tcW w:w="1278" w:type="dxa"/>
          </w:tcPr>
          <w:p w:rsidR="00F030C8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شنبه</w:t>
            </w:r>
          </w:p>
          <w:p w:rsidR="00066C8C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28/05/96</w:t>
            </w:r>
          </w:p>
        </w:tc>
        <w:tc>
          <w:tcPr>
            <w:tcW w:w="1350" w:type="dxa"/>
          </w:tcPr>
          <w:p w:rsidR="00F030C8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شنبه</w:t>
            </w:r>
          </w:p>
          <w:p w:rsidR="00066C8C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17/04/96</w:t>
            </w:r>
          </w:p>
        </w:tc>
        <w:tc>
          <w:tcPr>
            <w:tcW w:w="1440" w:type="dxa"/>
          </w:tcPr>
          <w:p w:rsidR="00F030C8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شنبه</w:t>
            </w:r>
          </w:p>
          <w:p w:rsidR="00066C8C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10/04/96</w:t>
            </w:r>
          </w:p>
        </w:tc>
        <w:tc>
          <w:tcPr>
            <w:tcW w:w="1671" w:type="dxa"/>
          </w:tcPr>
          <w:p w:rsidR="00F030C8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یکشنبه</w:t>
            </w:r>
          </w:p>
          <w:p w:rsidR="00066C8C" w:rsidRPr="00224F7F" w:rsidRDefault="00224F7F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20</w:t>
            </w:r>
            <w:r w:rsidR="00066C8C"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/03/96</w:t>
            </w:r>
          </w:p>
        </w:tc>
        <w:tc>
          <w:tcPr>
            <w:tcW w:w="1659" w:type="dxa"/>
          </w:tcPr>
          <w:p w:rsidR="00F030C8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شنبه</w:t>
            </w:r>
          </w:p>
          <w:p w:rsidR="00066C8C" w:rsidRPr="00224F7F" w:rsidRDefault="00224F7F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20</w:t>
            </w:r>
            <w:r w:rsidR="00066C8C"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/03/96</w:t>
            </w:r>
          </w:p>
        </w:tc>
        <w:tc>
          <w:tcPr>
            <w:tcW w:w="1098" w:type="dxa"/>
          </w:tcPr>
          <w:p w:rsidR="00F030C8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224F7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از</w:t>
            </w:r>
          </w:p>
        </w:tc>
      </w:tr>
      <w:tr w:rsidR="00066C8C" w:rsidRPr="00224F7F" w:rsidTr="00224F7F">
        <w:tc>
          <w:tcPr>
            <w:tcW w:w="1278" w:type="dxa"/>
          </w:tcPr>
          <w:p w:rsidR="00F030C8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چهارشنبه</w:t>
            </w:r>
          </w:p>
          <w:p w:rsidR="00066C8C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01/06/96</w:t>
            </w:r>
          </w:p>
        </w:tc>
        <w:tc>
          <w:tcPr>
            <w:tcW w:w="1350" w:type="dxa"/>
          </w:tcPr>
          <w:p w:rsidR="00F030C8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چهارشنبه</w:t>
            </w:r>
          </w:p>
          <w:p w:rsidR="00066C8C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25/05/96</w:t>
            </w:r>
          </w:p>
        </w:tc>
        <w:tc>
          <w:tcPr>
            <w:tcW w:w="1440" w:type="dxa"/>
          </w:tcPr>
          <w:p w:rsidR="00F030C8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چهارشنبه</w:t>
            </w:r>
          </w:p>
          <w:p w:rsidR="00066C8C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14/04/96</w:t>
            </w:r>
          </w:p>
        </w:tc>
        <w:tc>
          <w:tcPr>
            <w:tcW w:w="1671" w:type="dxa"/>
          </w:tcPr>
          <w:p w:rsidR="00F030C8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چهارشنبه</w:t>
            </w:r>
          </w:p>
          <w:p w:rsidR="00066C8C" w:rsidRPr="00224F7F" w:rsidRDefault="00224F7F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08</w:t>
            </w:r>
            <w:r w:rsidR="00066C8C"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/04/96</w:t>
            </w:r>
          </w:p>
        </w:tc>
        <w:tc>
          <w:tcPr>
            <w:tcW w:w="1659" w:type="dxa"/>
          </w:tcPr>
          <w:p w:rsidR="00F030C8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دوشنبه </w:t>
            </w:r>
          </w:p>
          <w:p w:rsidR="00066C8C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224F7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01/04/96</w:t>
            </w:r>
          </w:p>
        </w:tc>
        <w:tc>
          <w:tcPr>
            <w:tcW w:w="1098" w:type="dxa"/>
          </w:tcPr>
          <w:p w:rsidR="00F030C8" w:rsidRPr="00224F7F" w:rsidRDefault="00066C8C" w:rsidP="00224F7F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224F7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لغایت</w:t>
            </w:r>
          </w:p>
        </w:tc>
      </w:tr>
    </w:tbl>
    <w:p w:rsidR="00F030C8" w:rsidRDefault="00F030C8" w:rsidP="00224F7F">
      <w:pPr>
        <w:pStyle w:val="ListParagraph"/>
        <w:bidi/>
        <w:ind w:left="108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:rsidR="00CC366E" w:rsidRDefault="00CC366E" w:rsidP="00CC366E">
      <w:pPr>
        <w:pStyle w:val="ListParagraph"/>
        <w:bidi/>
        <w:ind w:left="1080"/>
        <w:jc w:val="center"/>
        <w:rPr>
          <w:rFonts w:cs="B Nazanin"/>
          <w:color w:val="000000" w:themeColor="text1"/>
          <w:sz w:val="32"/>
          <w:szCs w:val="32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(</w:t>
      </w:r>
      <w:r w:rsidRPr="00CC366E">
        <w:rPr>
          <w:rFonts w:cs="B Nazanin" w:hint="cs"/>
          <w:b/>
          <w:bCs/>
          <w:color w:val="000000" w:themeColor="text1"/>
          <w:sz w:val="32"/>
          <w:szCs w:val="32"/>
          <w:u w:val="single"/>
          <w:rtl/>
          <w:lang w:bidi="fa-IR"/>
        </w:rPr>
        <w:t>دانشجویان ترم 3 و بالاتر این مرکز، باید از طریق مدیران گروه اقدام نمایند</w:t>
      </w:r>
      <w:r w:rsidRPr="00CC366E">
        <w:rPr>
          <w:rFonts w:cs="B Nazanin" w:hint="cs"/>
          <w:color w:val="000000" w:themeColor="text1"/>
          <w:sz w:val="32"/>
          <w:szCs w:val="32"/>
          <w:rtl/>
          <w:lang w:bidi="fa-IR"/>
        </w:rPr>
        <w:t>.)</w:t>
      </w:r>
    </w:p>
    <w:p w:rsidR="00CC366E" w:rsidRDefault="00CC366E" w:rsidP="00CC366E">
      <w:pPr>
        <w:pStyle w:val="ListParagraph"/>
        <w:bidi/>
        <w:ind w:left="1080"/>
        <w:jc w:val="center"/>
        <w:rPr>
          <w:rFonts w:cs="B Nazanin"/>
          <w:color w:val="000000" w:themeColor="text1"/>
          <w:sz w:val="32"/>
          <w:szCs w:val="32"/>
          <w:rtl/>
          <w:lang w:bidi="fa-IR"/>
        </w:rPr>
      </w:pPr>
    </w:p>
    <w:p w:rsidR="00CC366E" w:rsidRPr="00224F7F" w:rsidRDefault="00CC366E" w:rsidP="00CC366E">
      <w:pPr>
        <w:pStyle w:val="ListParagraph"/>
        <w:bidi/>
        <w:ind w:left="1080"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:rsidR="002A64F4" w:rsidRPr="00224F7F" w:rsidRDefault="002A64F4" w:rsidP="00224F7F">
      <w:pPr>
        <w:pStyle w:val="ListParagraph"/>
        <w:bidi/>
        <w:ind w:left="1080"/>
        <w:jc w:val="both"/>
        <w:rPr>
          <w:rFonts w:cs="B Nazanin"/>
          <w:sz w:val="28"/>
          <w:szCs w:val="28"/>
          <w:rtl/>
          <w:lang w:bidi="fa-IR"/>
        </w:rPr>
      </w:pPr>
    </w:p>
    <w:p w:rsidR="002A64F4" w:rsidRPr="00CC366E" w:rsidRDefault="00CC366E" w:rsidP="00CC366E">
      <w:pPr>
        <w:pStyle w:val="ListParagraph"/>
        <w:bidi/>
        <w:ind w:left="1080"/>
        <w:jc w:val="right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CC36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اداره آموزش</w:t>
      </w:r>
    </w:p>
    <w:sectPr w:rsidR="002A64F4" w:rsidRPr="00CC366E" w:rsidSect="00CC366E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610A"/>
    <w:multiLevelType w:val="hybridMultilevel"/>
    <w:tmpl w:val="2326AA46"/>
    <w:lvl w:ilvl="0" w:tplc="EDD22F2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E4168"/>
    <w:multiLevelType w:val="hybridMultilevel"/>
    <w:tmpl w:val="805488E4"/>
    <w:lvl w:ilvl="0" w:tplc="CE6C92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4F4"/>
    <w:rsid w:val="00066C8C"/>
    <w:rsid w:val="000F2309"/>
    <w:rsid w:val="000F42AA"/>
    <w:rsid w:val="00224F7F"/>
    <w:rsid w:val="002A64F4"/>
    <w:rsid w:val="002D0FB0"/>
    <w:rsid w:val="005B7684"/>
    <w:rsid w:val="00805243"/>
    <w:rsid w:val="00A56F6D"/>
    <w:rsid w:val="00C65ED4"/>
    <w:rsid w:val="00CC366E"/>
    <w:rsid w:val="00CE6644"/>
    <w:rsid w:val="00F030C8"/>
    <w:rsid w:val="00F1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F4"/>
    <w:pPr>
      <w:ind w:left="720"/>
      <w:contextualSpacing/>
    </w:pPr>
  </w:style>
  <w:style w:type="table" w:styleId="TableGrid">
    <w:name w:val="Table Grid"/>
    <w:basedOn w:val="TableNormal"/>
    <w:uiPriority w:val="39"/>
    <w:rsid w:val="00F03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ferdosi</dc:creator>
  <cp:keywords/>
  <dc:description/>
  <cp:lastModifiedBy>z-mojahed</cp:lastModifiedBy>
  <cp:revision>4</cp:revision>
  <cp:lastPrinted>2017-05-22T03:48:00Z</cp:lastPrinted>
  <dcterms:created xsi:type="dcterms:W3CDTF">2017-05-17T06:24:00Z</dcterms:created>
  <dcterms:modified xsi:type="dcterms:W3CDTF">2017-05-22T04:22:00Z</dcterms:modified>
</cp:coreProperties>
</file>